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90F" w:rsidRPr="00D4175A" w:rsidRDefault="00886FFF" w:rsidP="00886FFF">
      <w:pPr>
        <w:spacing w:before="60" w:after="60"/>
        <w:ind w:right="111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 xml:space="preserve">      </w:t>
      </w:r>
      <w:r w:rsidR="005B190F" w:rsidRPr="00D4175A">
        <w:rPr>
          <w:rFonts w:cs="Arial"/>
          <w:sz w:val="19"/>
          <w:szCs w:val="19"/>
        </w:rPr>
        <w:t>Section Three</w:t>
      </w:r>
      <w:r w:rsidR="005B190F" w:rsidRPr="00D4175A">
        <w:rPr>
          <w:rFonts w:cs="Arial"/>
          <w:sz w:val="19"/>
          <w:szCs w:val="19"/>
        </w:rPr>
        <w:tab/>
        <w:t>Report for publication</w:t>
      </w:r>
    </w:p>
    <w:p w:rsidR="005B190F" w:rsidRPr="00D4175A" w:rsidRDefault="005B190F" w:rsidP="002877D9">
      <w:pPr>
        <w:tabs>
          <w:tab w:val="left" w:pos="3969"/>
          <w:tab w:val="left" w:pos="11907"/>
        </w:tabs>
        <w:spacing w:before="60" w:after="60"/>
        <w:ind w:left="284" w:right="111"/>
        <w:rPr>
          <w:rFonts w:cs="Arial"/>
          <w:sz w:val="19"/>
          <w:szCs w:val="19"/>
        </w:rPr>
      </w:pPr>
      <w:r w:rsidRPr="00D4175A">
        <w:rPr>
          <w:rFonts w:cs="Arial"/>
          <w:sz w:val="19"/>
          <w:szCs w:val="19"/>
        </w:rPr>
        <w:t>Owner of Pharmacy:</w:t>
      </w:r>
      <w:r w:rsidR="00271944">
        <w:rPr>
          <w:rFonts w:cs="Arial"/>
          <w:sz w:val="19"/>
          <w:szCs w:val="19"/>
        </w:rPr>
        <w:t xml:space="preserve"> </w:t>
      </w:r>
      <w:proofErr w:type="spellStart"/>
      <w:r w:rsidR="00271944">
        <w:rPr>
          <w:rFonts w:cs="Arial"/>
          <w:sz w:val="19"/>
          <w:szCs w:val="19"/>
        </w:rPr>
        <w:t>Jayesh</w:t>
      </w:r>
      <w:proofErr w:type="spellEnd"/>
      <w:r w:rsidR="00271944">
        <w:rPr>
          <w:rFonts w:cs="Arial"/>
          <w:sz w:val="19"/>
          <w:szCs w:val="19"/>
        </w:rPr>
        <w:t xml:space="preserve"> Patel</w:t>
      </w:r>
      <w:r w:rsidRPr="00D4175A">
        <w:rPr>
          <w:rFonts w:cs="Arial"/>
          <w:sz w:val="19"/>
          <w:szCs w:val="19"/>
        </w:rPr>
        <w:tab/>
        <w:t>Address of Pharmacy:</w:t>
      </w:r>
      <w:r w:rsidR="00271944">
        <w:rPr>
          <w:rFonts w:cs="Arial"/>
          <w:sz w:val="19"/>
          <w:szCs w:val="19"/>
        </w:rPr>
        <w:t xml:space="preserve"> 49-51 The Broadway, London, N8 8DT</w:t>
      </w:r>
      <w:r w:rsidRPr="00D4175A">
        <w:rPr>
          <w:rFonts w:cs="Arial"/>
          <w:sz w:val="19"/>
          <w:szCs w:val="19"/>
        </w:rPr>
        <w:tab/>
        <w:t>Date Patient survey completed:</w:t>
      </w:r>
      <w:r w:rsidR="00271944">
        <w:rPr>
          <w:rFonts w:cs="Arial"/>
          <w:sz w:val="19"/>
          <w:szCs w:val="19"/>
        </w:rPr>
        <w:t xml:space="preserve"> 30/03/18</w:t>
      </w:r>
    </w:p>
    <w:p w:rsidR="005B190F" w:rsidRPr="00D4175A" w:rsidRDefault="005B190F" w:rsidP="008D1803">
      <w:pPr>
        <w:spacing w:before="60" w:after="60"/>
        <w:ind w:left="284" w:right="111"/>
        <w:rPr>
          <w:rFonts w:cs="Arial"/>
          <w:sz w:val="19"/>
          <w:szCs w:val="19"/>
        </w:rPr>
      </w:pPr>
    </w:p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  <w:r w:rsidRPr="00D4175A">
        <w:rPr>
          <w:rFonts w:cs="Arial"/>
          <w:sz w:val="19"/>
          <w:szCs w:val="19"/>
        </w:rPr>
        <w:t>Top</w:t>
      </w:r>
      <w:r>
        <w:rPr>
          <w:rFonts w:cs="Arial"/>
          <w:sz w:val="19"/>
          <w:szCs w:val="19"/>
        </w:rPr>
        <w:t xml:space="preserve"> </w:t>
      </w:r>
      <w:r w:rsidRPr="00D4175A">
        <w:rPr>
          <w:rFonts w:cs="Arial"/>
          <w:sz w:val="19"/>
          <w:szCs w:val="19"/>
        </w:rPr>
        <w:t>areas of performance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574"/>
        <w:gridCol w:w="2204"/>
      </w:tblGrid>
      <w:tr w:rsidR="005B190F" w:rsidRPr="00F72BE8" w:rsidTr="00F72BE8">
        <w:tc>
          <w:tcPr>
            <w:tcW w:w="13574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Question</w:t>
            </w:r>
          </w:p>
        </w:tc>
        <w:tc>
          <w:tcPr>
            <w:tcW w:w="2204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% of respondents satisfied with service</w:t>
            </w:r>
          </w:p>
        </w:tc>
      </w:tr>
      <w:tr w:rsidR="005B190F" w:rsidRPr="00F72BE8" w:rsidTr="00150CF5">
        <w:tc>
          <w:tcPr>
            <w:tcW w:w="13574" w:type="dxa"/>
          </w:tcPr>
          <w:p w:rsidR="005B190F" w:rsidRPr="00F72BE8" w:rsidRDefault="00271944" w:rsidP="00150CF5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Service received from pharmacy staff and pharmacist</w:t>
            </w:r>
          </w:p>
        </w:tc>
        <w:tc>
          <w:tcPr>
            <w:tcW w:w="2204" w:type="dxa"/>
          </w:tcPr>
          <w:p w:rsidR="005B190F" w:rsidRPr="00F72BE8" w:rsidRDefault="00271944" w:rsidP="00150CF5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99-100</w:t>
            </w:r>
          </w:p>
        </w:tc>
      </w:tr>
      <w:tr w:rsidR="005B190F" w:rsidRPr="00F72BE8" w:rsidTr="00150CF5">
        <w:tc>
          <w:tcPr>
            <w:tcW w:w="13574" w:type="dxa"/>
          </w:tcPr>
          <w:p w:rsidR="005B190F" w:rsidRPr="00F72BE8" w:rsidRDefault="00271944" w:rsidP="00150CF5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Providing an efficient service</w:t>
            </w:r>
          </w:p>
        </w:tc>
        <w:tc>
          <w:tcPr>
            <w:tcW w:w="2204" w:type="dxa"/>
          </w:tcPr>
          <w:p w:rsidR="00271944" w:rsidRPr="00F72BE8" w:rsidRDefault="00271944" w:rsidP="00150CF5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97</w:t>
            </w:r>
          </w:p>
        </w:tc>
      </w:tr>
      <w:tr w:rsidR="005B190F" w:rsidRPr="00F72BE8" w:rsidTr="00150CF5">
        <w:tc>
          <w:tcPr>
            <w:tcW w:w="13574" w:type="dxa"/>
          </w:tcPr>
          <w:p w:rsidR="005B190F" w:rsidRPr="00F72BE8" w:rsidRDefault="00271944" w:rsidP="00150CF5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Cleanliness of the pharmacy</w:t>
            </w:r>
          </w:p>
        </w:tc>
        <w:tc>
          <w:tcPr>
            <w:tcW w:w="2204" w:type="dxa"/>
          </w:tcPr>
          <w:p w:rsidR="005B190F" w:rsidRPr="00F72BE8" w:rsidRDefault="00271944" w:rsidP="00150CF5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95</w:t>
            </w:r>
          </w:p>
        </w:tc>
      </w:tr>
      <w:tr w:rsidR="005B190F" w:rsidRPr="00F72BE8" w:rsidTr="00F72BE8">
        <w:tc>
          <w:tcPr>
            <w:tcW w:w="13574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Having medicines in stock</w:t>
            </w:r>
          </w:p>
        </w:tc>
        <w:tc>
          <w:tcPr>
            <w:tcW w:w="2204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97</w:t>
            </w:r>
          </w:p>
        </w:tc>
      </w:tr>
      <w:tr w:rsidR="005B190F" w:rsidRPr="00F72BE8" w:rsidTr="00F72BE8">
        <w:tc>
          <w:tcPr>
            <w:tcW w:w="13574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Comfort and convenience of waiting areas</w:t>
            </w:r>
          </w:p>
        </w:tc>
        <w:tc>
          <w:tcPr>
            <w:tcW w:w="2204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94</w:t>
            </w:r>
          </w:p>
        </w:tc>
      </w:tr>
      <w:tr w:rsidR="005B190F" w:rsidRPr="00F72BE8" w:rsidTr="00F72BE8">
        <w:tc>
          <w:tcPr>
            <w:tcW w:w="13574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</w:tc>
        <w:tc>
          <w:tcPr>
            <w:tcW w:w="2204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</w:tc>
      </w:tr>
    </w:tbl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</w:p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t>A</w:t>
      </w:r>
      <w:r w:rsidRPr="00D4175A">
        <w:rPr>
          <w:rFonts w:cs="Arial"/>
          <w:sz w:val="19"/>
          <w:szCs w:val="19"/>
        </w:rPr>
        <w:t xml:space="preserve">reas in greatest need for improvement </w:t>
      </w:r>
    </w:p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1842"/>
        <w:gridCol w:w="6882"/>
      </w:tblGrid>
      <w:tr w:rsidR="005B190F" w:rsidRPr="00F72BE8" w:rsidTr="00F72BE8">
        <w:tc>
          <w:tcPr>
            <w:tcW w:w="7054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Question</w:t>
            </w:r>
          </w:p>
        </w:tc>
        <w:tc>
          <w:tcPr>
            <w:tcW w:w="1842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% of respondents  dissatisfied with service</w:t>
            </w:r>
          </w:p>
        </w:tc>
        <w:tc>
          <w:tcPr>
            <w:tcW w:w="6882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Action taken or planned (including timescale)</w:t>
            </w:r>
          </w:p>
        </w:tc>
      </w:tr>
      <w:tr w:rsidR="005B190F" w:rsidRPr="00F72BE8" w:rsidTr="00271944">
        <w:trPr>
          <w:cantSplit/>
          <w:trHeight w:hRule="exact" w:val="929"/>
        </w:trPr>
        <w:tc>
          <w:tcPr>
            <w:tcW w:w="7054" w:type="dxa"/>
          </w:tcPr>
          <w:p w:rsidR="005B190F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Have you been given advice about:-</w:t>
            </w:r>
          </w:p>
          <w:p w:rsidR="00271944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Stopping Smoking</w:t>
            </w:r>
          </w:p>
          <w:p w:rsidR="00271944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Physical Exercise,  Healthy Eating</w:t>
            </w:r>
          </w:p>
          <w:p w:rsidR="00271944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  <w:p w:rsidR="00271944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</w:tc>
        <w:tc>
          <w:tcPr>
            <w:tcW w:w="1842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82-86</w:t>
            </w:r>
          </w:p>
        </w:tc>
        <w:tc>
          <w:tcPr>
            <w:tcW w:w="6882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Patients not particularly dissatisfied with advice however out of 120+ surveys, very few given any sort of advice.  New counter assistant staff will undergo training by myself on each of the 3 areas concluding with Smoking Cessation training by the end of September</w:t>
            </w:r>
          </w:p>
        </w:tc>
      </w:tr>
      <w:tr w:rsidR="005B190F" w:rsidRPr="00F72BE8" w:rsidTr="00271944">
        <w:trPr>
          <w:cantSplit/>
          <w:trHeight w:hRule="exact" w:val="1269"/>
        </w:trPr>
        <w:tc>
          <w:tcPr>
            <w:tcW w:w="7054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How long you have to wait to be served</w:t>
            </w:r>
          </w:p>
        </w:tc>
        <w:tc>
          <w:tcPr>
            <w:tcW w:w="1842" w:type="dxa"/>
          </w:tcPr>
          <w:p w:rsidR="005B190F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9</w:t>
            </w:r>
          </w:p>
        </w:tc>
        <w:tc>
          <w:tcPr>
            <w:tcW w:w="6882" w:type="dxa"/>
          </w:tcPr>
          <w:p w:rsidR="005B190F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Giving clear and concise waiting times to people.</w:t>
            </w:r>
          </w:p>
          <w:p w:rsidR="00271944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Making sure communication is clear between counter staff and dispensary team when prescriptions come in.</w:t>
            </w:r>
          </w:p>
          <w:p w:rsidR="00271944" w:rsidRPr="00F72BE8" w:rsidRDefault="00271944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Staff to be re-trained on SOPs to understand the prescription handling and dispensing process. (by July 18)</w:t>
            </w:r>
          </w:p>
        </w:tc>
      </w:tr>
    </w:tbl>
    <w:p w:rsidR="00A80B52" w:rsidRDefault="00A80B52" w:rsidP="00541CC9">
      <w:pPr>
        <w:spacing w:before="60" w:after="60"/>
        <w:ind w:left="284"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886FFF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</w:p>
    <w:p w:rsidR="005B190F" w:rsidRPr="00D4175A" w:rsidRDefault="00886FFF" w:rsidP="00271944">
      <w:pPr>
        <w:spacing w:before="60" w:after="60"/>
        <w:ind w:right="111"/>
        <w:rPr>
          <w:rFonts w:cs="Arial"/>
          <w:sz w:val="19"/>
          <w:szCs w:val="19"/>
        </w:rPr>
      </w:pPr>
      <w:r>
        <w:rPr>
          <w:rFonts w:cs="Arial"/>
          <w:sz w:val="19"/>
          <w:szCs w:val="19"/>
        </w:rPr>
        <w:lastRenderedPageBreak/>
        <w:t xml:space="preserve">  </w:t>
      </w:r>
      <w:r w:rsidR="00271944">
        <w:rPr>
          <w:rFonts w:cs="Arial"/>
          <w:sz w:val="19"/>
          <w:szCs w:val="19"/>
        </w:rPr>
        <w:t xml:space="preserve"> </w:t>
      </w:r>
      <w:r w:rsidR="005B190F" w:rsidRPr="00D4175A">
        <w:rPr>
          <w:rFonts w:cs="Arial"/>
          <w:sz w:val="19"/>
          <w:szCs w:val="19"/>
        </w:rPr>
        <w:t>Pharmacy response to respondent’s additional comments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904"/>
        <w:gridCol w:w="7874"/>
      </w:tblGrid>
      <w:tr w:rsidR="005B190F" w:rsidRPr="00F72BE8" w:rsidTr="00F72BE8">
        <w:tc>
          <w:tcPr>
            <w:tcW w:w="8031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Areas within control of pharmacy</w:t>
            </w:r>
          </w:p>
        </w:tc>
        <w:tc>
          <w:tcPr>
            <w:tcW w:w="8031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F72BE8">
              <w:rPr>
                <w:rFonts w:cs="Arial"/>
                <w:sz w:val="19"/>
                <w:szCs w:val="19"/>
              </w:rPr>
              <w:t>Areas outside control of pharmacy</w:t>
            </w:r>
          </w:p>
        </w:tc>
      </w:tr>
      <w:tr w:rsidR="005B190F" w:rsidRPr="00F72BE8" w:rsidTr="00F72BE8">
        <w:trPr>
          <w:cantSplit/>
          <w:trHeight w:hRule="exact" w:val="2835"/>
        </w:trPr>
        <w:tc>
          <w:tcPr>
            <w:tcW w:w="8031" w:type="dxa"/>
          </w:tcPr>
          <w:p w:rsidR="005B190F" w:rsidRDefault="00271944" w:rsidP="00271944">
            <w:pPr>
              <w:numPr>
                <w:ilvl w:val="0"/>
                <w:numId w:val="4"/>
              </w:num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Appointment system for prescription collection</w:t>
            </w:r>
          </w:p>
          <w:p w:rsidR="00271944" w:rsidRDefault="00271944" w:rsidP="00271944">
            <w:pPr>
              <w:numPr>
                <w:ilvl w:val="0"/>
                <w:numId w:val="4"/>
              </w:num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Leaflet regarding after care for ear-piercing service</w:t>
            </w:r>
          </w:p>
          <w:p w:rsidR="00886FFF" w:rsidRDefault="00886FFF" w:rsidP="00886FFF">
            <w:pPr>
              <w:numPr>
                <w:ilvl w:val="0"/>
                <w:numId w:val="4"/>
              </w:num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Patient waiting for over an hour</w:t>
            </w:r>
          </w:p>
          <w:p w:rsidR="00886FFF" w:rsidRDefault="00886FFF" w:rsidP="00886FFF">
            <w:pPr>
              <w:numPr>
                <w:ilvl w:val="0"/>
                <w:numId w:val="4"/>
              </w:num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Range of men’s products – we are looking at bringing in 2-3 luxury ranges in!</w:t>
            </w:r>
          </w:p>
          <w:p w:rsidR="00886FFF" w:rsidRDefault="00886FFF" w:rsidP="00886FFF">
            <w:pPr>
              <w:numPr>
                <w:ilvl w:val="0"/>
                <w:numId w:val="4"/>
              </w:num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 xml:space="preserve">Clear labelling of products, not very clear – We have introduced a </w:t>
            </w:r>
            <w:proofErr w:type="spellStart"/>
            <w:r>
              <w:rPr>
                <w:rFonts w:cs="Arial"/>
                <w:sz w:val="19"/>
                <w:szCs w:val="19"/>
              </w:rPr>
              <w:t>barcoded</w:t>
            </w:r>
            <w:proofErr w:type="spellEnd"/>
            <w:r>
              <w:rPr>
                <w:rFonts w:cs="Arial"/>
                <w:sz w:val="19"/>
                <w:szCs w:val="19"/>
              </w:rPr>
              <w:t xml:space="preserve"> ticketed system on the </w:t>
            </w:r>
            <w:proofErr w:type="spellStart"/>
            <w:r>
              <w:rPr>
                <w:rFonts w:cs="Arial"/>
                <w:sz w:val="19"/>
                <w:szCs w:val="19"/>
              </w:rPr>
              <w:t>shopfloor</w:t>
            </w:r>
            <w:proofErr w:type="spellEnd"/>
            <w:r>
              <w:rPr>
                <w:rFonts w:cs="Arial"/>
                <w:sz w:val="19"/>
                <w:szCs w:val="19"/>
              </w:rPr>
              <w:t>.</w:t>
            </w:r>
          </w:p>
          <w:p w:rsidR="00886FFF" w:rsidRPr="00886FFF" w:rsidRDefault="00886FFF" w:rsidP="00886FFF">
            <w:pPr>
              <w:numPr>
                <w:ilvl w:val="0"/>
                <w:numId w:val="4"/>
              </w:num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sz w:val="19"/>
                <w:szCs w:val="19"/>
              </w:rPr>
              <w:t>Smiling faces to greet customers.  We are doing this but can always improve!</w:t>
            </w:r>
          </w:p>
        </w:tc>
        <w:tc>
          <w:tcPr>
            <w:tcW w:w="8031" w:type="dxa"/>
          </w:tcPr>
          <w:p w:rsidR="005B190F" w:rsidRPr="00F72BE8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</w:p>
        </w:tc>
      </w:tr>
    </w:tbl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66"/>
        <w:gridCol w:w="2167"/>
        <w:gridCol w:w="2167"/>
        <w:gridCol w:w="2166"/>
        <w:gridCol w:w="2167"/>
        <w:gridCol w:w="2167"/>
        <w:gridCol w:w="2167"/>
      </w:tblGrid>
      <w:tr w:rsidR="005B190F" w:rsidRPr="00D4175A" w:rsidTr="00F72BE8">
        <w:tc>
          <w:tcPr>
            <w:tcW w:w="15167" w:type="dxa"/>
            <w:gridSpan w:val="7"/>
          </w:tcPr>
          <w:p w:rsidR="005B190F" w:rsidRPr="00D4175A" w:rsidRDefault="005B190F" w:rsidP="007F219C">
            <w:pPr>
              <w:spacing w:before="60" w:after="60"/>
              <w:ind w:left="34" w:right="111"/>
              <w:rPr>
                <w:rFonts w:cs="Arial"/>
                <w:b/>
                <w:sz w:val="19"/>
                <w:szCs w:val="19"/>
              </w:rPr>
            </w:pPr>
            <w:r w:rsidRPr="00D4175A">
              <w:rPr>
                <w:rFonts w:cs="Arial"/>
                <w:b/>
                <w:sz w:val="19"/>
                <w:szCs w:val="19"/>
              </w:rPr>
              <w:t>Age range of responde</w:t>
            </w:r>
            <w:r>
              <w:rPr>
                <w:rFonts w:cs="Arial"/>
                <w:b/>
                <w:sz w:val="19"/>
                <w:szCs w:val="19"/>
              </w:rPr>
              <w:t>nts</w:t>
            </w:r>
          </w:p>
        </w:tc>
      </w:tr>
      <w:tr w:rsidR="005B190F" w:rsidRPr="00D4175A" w:rsidTr="00F72BE8">
        <w:trPr>
          <w:trHeight w:val="340"/>
        </w:trPr>
        <w:tc>
          <w:tcPr>
            <w:tcW w:w="2166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16-19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20-24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25-34</w:t>
            </w:r>
          </w:p>
        </w:tc>
        <w:tc>
          <w:tcPr>
            <w:tcW w:w="2166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35-44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45-54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55-64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65+</w:t>
            </w:r>
          </w:p>
        </w:tc>
      </w:tr>
      <w:tr w:rsidR="005B190F" w:rsidRPr="00D4175A" w:rsidTr="00F72BE8">
        <w:tc>
          <w:tcPr>
            <w:tcW w:w="2166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0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7 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36</w:t>
            </w:r>
          </w:p>
        </w:tc>
        <w:tc>
          <w:tcPr>
            <w:tcW w:w="2166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13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23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11</w:t>
            </w:r>
          </w:p>
        </w:tc>
        <w:tc>
          <w:tcPr>
            <w:tcW w:w="2167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10</w:t>
            </w:r>
          </w:p>
        </w:tc>
      </w:tr>
    </w:tbl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55"/>
        <w:gridCol w:w="5056"/>
        <w:gridCol w:w="5056"/>
      </w:tblGrid>
      <w:tr w:rsidR="005B190F" w:rsidRPr="00D4175A" w:rsidTr="00F72BE8">
        <w:tc>
          <w:tcPr>
            <w:tcW w:w="15167" w:type="dxa"/>
            <w:gridSpan w:val="3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b/>
                <w:sz w:val="19"/>
                <w:szCs w:val="19"/>
              </w:rPr>
            </w:pPr>
            <w:r w:rsidRPr="00D4175A">
              <w:rPr>
                <w:rFonts w:cs="Arial"/>
                <w:b/>
                <w:sz w:val="19"/>
                <w:szCs w:val="19"/>
              </w:rPr>
              <w:t>Profile of respondents</w:t>
            </w:r>
          </w:p>
        </w:tc>
      </w:tr>
      <w:tr w:rsidR="005B190F" w:rsidRPr="00D4175A" w:rsidTr="00F72BE8">
        <w:tc>
          <w:tcPr>
            <w:tcW w:w="5055" w:type="dxa"/>
          </w:tcPr>
          <w:p w:rsidR="005B190F" w:rsidRPr="00D4175A" w:rsidRDefault="005B190F" w:rsidP="00D46E53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This is the pharmacy that the respondent chooses to visit if possible</w:t>
            </w:r>
          </w:p>
        </w:tc>
        <w:tc>
          <w:tcPr>
            <w:tcW w:w="5056" w:type="dxa"/>
          </w:tcPr>
          <w:p w:rsidR="005B190F" w:rsidRPr="00D4175A" w:rsidRDefault="005B190F" w:rsidP="0079494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This is one of several pharmacies that the respondent uses</w:t>
            </w:r>
          </w:p>
        </w:tc>
        <w:tc>
          <w:tcPr>
            <w:tcW w:w="5056" w:type="dxa"/>
          </w:tcPr>
          <w:p w:rsidR="005B190F" w:rsidRPr="00D4175A" w:rsidRDefault="005B190F" w:rsidP="00D46E53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This pharmacy was just convenient on the day for the respondent</w:t>
            </w:r>
          </w:p>
        </w:tc>
      </w:tr>
      <w:tr w:rsidR="005B190F" w:rsidRPr="00D4175A" w:rsidTr="00F72BE8">
        <w:tc>
          <w:tcPr>
            <w:tcW w:w="5055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58</w:t>
            </w:r>
          </w:p>
        </w:tc>
        <w:tc>
          <w:tcPr>
            <w:tcW w:w="5056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25</w:t>
            </w:r>
          </w:p>
        </w:tc>
        <w:tc>
          <w:tcPr>
            <w:tcW w:w="5056" w:type="dxa"/>
          </w:tcPr>
          <w:p w:rsidR="005B190F" w:rsidRPr="00D4175A" w:rsidRDefault="005B190F" w:rsidP="00F72BE8">
            <w:pPr>
              <w:spacing w:before="60" w:after="60"/>
              <w:ind w:left="34" w:right="111"/>
              <w:rPr>
                <w:rFonts w:cs="Arial"/>
                <w:sz w:val="19"/>
                <w:szCs w:val="19"/>
              </w:rPr>
            </w:pPr>
            <w:r w:rsidRPr="00D4175A">
              <w:rPr>
                <w:rFonts w:cs="Arial"/>
                <w:sz w:val="19"/>
                <w:szCs w:val="19"/>
              </w:rPr>
              <w:t>%:</w:t>
            </w:r>
            <w:r w:rsidR="00886FFF">
              <w:rPr>
                <w:rFonts w:cs="Arial"/>
                <w:sz w:val="19"/>
                <w:szCs w:val="19"/>
              </w:rPr>
              <w:t xml:space="preserve"> 17</w:t>
            </w:r>
          </w:p>
        </w:tc>
      </w:tr>
    </w:tbl>
    <w:p w:rsidR="005B190F" w:rsidRPr="00D4175A" w:rsidRDefault="005B190F" w:rsidP="00541CC9">
      <w:pPr>
        <w:spacing w:before="60" w:after="60"/>
        <w:ind w:left="284" w:right="111"/>
        <w:rPr>
          <w:rFonts w:cs="Arial"/>
          <w:sz w:val="19"/>
          <w:szCs w:val="19"/>
        </w:rPr>
      </w:pPr>
    </w:p>
    <w:sectPr w:rsidR="005B190F" w:rsidRPr="00D4175A" w:rsidSect="00A80B52">
      <w:pgSz w:w="16838" w:h="11906" w:orient="landscape" w:code="9"/>
      <w:pgMar w:top="568" w:right="425" w:bottom="426" w:left="567" w:header="142" w:footer="19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329" w:rsidRDefault="00A02329">
      <w:r>
        <w:separator/>
      </w:r>
    </w:p>
  </w:endnote>
  <w:endnote w:type="continuationSeparator" w:id="0">
    <w:p w:rsidR="00A02329" w:rsidRDefault="00A023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329" w:rsidRDefault="00A02329">
      <w:r>
        <w:separator/>
      </w:r>
    </w:p>
  </w:footnote>
  <w:footnote w:type="continuationSeparator" w:id="0">
    <w:p w:rsidR="00A02329" w:rsidRDefault="00A023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F0676"/>
    <w:multiLevelType w:val="hybridMultilevel"/>
    <w:tmpl w:val="3134DE8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6DA1877"/>
    <w:multiLevelType w:val="hybridMultilevel"/>
    <w:tmpl w:val="9FF2878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69A64EE3"/>
    <w:multiLevelType w:val="hybridMultilevel"/>
    <w:tmpl w:val="2F3C8226"/>
    <w:lvl w:ilvl="0" w:tplc="080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3">
    <w:nsid w:val="6BCF2E89"/>
    <w:multiLevelType w:val="hybridMultilevel"/>
    <w:tmpl w:val="4302245A"/>
    <w:lvl w:ilvl="0" w:tplc="65B08290">
      <w:start w:val="8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90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4CB4"/>
    <w:rsid w:val="000166E9"/>
    <w:rsid w:val="00036672"/>
    <w:rsid w:val="000461E6"/>
    <w:rsid w:val="000461E7"/>
    <w:rsid w:val="00062D10"/>
    <w:rsid w:val="00090A67"/>
    <w:rsid w:val="00091168"/>
    <w:rsid w:val="000D460E"/>
    <w:rsid w:val="000D4D52"/>
    <w:rsid w:val="00104C9D"/>
    <w:rsid w:val="00140A99"/>
    <w:rsid w:val="00150CF5"/>
    <w:rsid w:val="00182F0B"/>
    <w:rsid w:val="001917DB"/>
    <w:rsid w:val="00193B11"/>
    <w:rsid w:val="001952D2"/>
    <w:rsid w:val="001B2EB7"/>
    <w:rsid w:val="001F265A"/>
    <w:rsid w:val="0021754F"/>
    <w:rsid w:val="002217FE"/>
    <w:rsid w:val="002218EE"/>
    <w:rsid w:val="00225A0D"/>
    <w:rsid w:val="00226010"/>
    <w:rsid w:val="00237169"/>
    <w:rsid w:val="002415BC"/>
    <w:rsid w:val="0026073E"/>
    <w:rsid w:val="00260F60"/>
    <w:rsid w:val="002634F3"/>
    <w:rsid w:val="00271944"/>
    <w:rsid w:val="00271D03"/>
    <w:rsid w:val="002762D5"/>
    <w:rsid w:val="00284F6B"/>
    <w:rsid w:val="002877D9"/>
    <w:rsid w:val="002969E6"/>
    <w:rsid w:val="002B165E"/>
    <w:rsid w:val="002B6AE0"/>
    <w:rsid w:val="002C64BE"/>
    <w:rsid w:val="002E2A55"/>
    <w:rsid w:val="00300F86"/>
    <w:rsid w:val="00313A06"/>
    <w:rsid w:val="003167D6"/>
    <w:rsid w:val="003329F0"/>
    <w:rsid w:val="0033695A"/>
    <w:rsid w:val="00336EC1"/>
    <w:rsid w:val="0034397C"/>
    <w:rsid w:val="00365732"/>
    <w:rsid w:val="00372B72"/>
    <w:rsid w:val="003B1B93"/>
    <w:rsid w:val="003C3F03"/>
    <w:rsid w:val="003D3033"/>
    <w:rsid w:val="003E186B"/>
    <w:rsid w:val="003E58D4"/>
    <w:rsid w:val="00407417"/>
    <w:rsid w:val="00414CC8"/>
    <w:rsid w:val="0044373F"/>
    <w:rsid w:val="0044760B"/>
    <w:rsid w:val="004606EA"/>
    <w:rsid w:val="004612BD"/>
    <w:rsid w:val="00483083"/>
    <w:rsid w:val="00484462"/>
    <w:rsid w:val="004A148F"/>
    <w:rsid w:val="004A5286"/>
    <w:rsid w:val="004B5907"/>
    <w:rsid w:val="00510179"/>
    <w:rsid w:val="00523C84"/>
    <w:rsid w:val="00541CC9"/>
    <w:rsid w:val="0054458F"/>
    <w:rsid w:val="00550C23"/>
    <w:rsid w:val="005563ED"/>
    <w:rsid w:val="00563337"/>
    <w:rsid w:val="00576CDE"/>
    <w:rsid w:val="005A6618"/>
    <w:rsid w:val="005B190F"/>
    <w:rsid w:val="006079C3"/>
    <w:rsid w:val="00622700"/>
    <w:rsid w:val="00634CB4"/>
    <w:rsid w:val="006605AD"/>
    <w:rsid w:val="00661369"/>
    <w:rsid w:val="006657B2"/>
    <w:rsid w:val="0067487F"/>
    <w:rsid w:val="006761E0"/>
    <w:rsid w:val="00683D50"/>
    <w:rsid w:val="006A67AF"/>
    <w:rsid w:val="006B1286"/>
    <w:rsid w:val="0071567F"/>
    <w:rsid w:val="0072439A"/>
    <w:rsid w:val="0072494E"/>
    <w:rsid w:val="00741B6E"/>
    <w:rsid w:val="007421AB"/>
    <w:rsid w:val="00742C18"/>
    <w:rsid w:val="00744D07"/>
    <w:rsid w:val="007532C5"/>
    <w:rsid w:val="00756305"/>
    <w:rsid w:val="00767495"/>
    <w:rsid w:val="007828F3"/>
    <w:rsid w:val="00794948"/>
    <w:rsid w:val="00796513"/>
    <w:rsid w:val="007B7FAD"/>
    <w:rsid w:val="007D3409"/>
    <w:rsid w:val="007F04E3"/>
    <w:rsid w:val="007F219C"/>
    <w:rsid w:val="007F247E"/>
    <w:rsid w:val="007F4525"/>
    <w:rsid w:val="00810A19"/>
    <w:rsid w:val="00862CD7"/>
    <w:rsid w:val="00886FFF"/>
    <w:rsid w:val="0089094A"/>
    <w:rsid w:val="00892861"/>
    <w:rsid w:val="008A2838"/>
    <w:rsid w:val="008A6A3C"/>
    <w:rsid w:val="008B112A"/>
    <w:rsid w:val="008C5EE8"/>
    <w:rsid w:val="008D1803"/>
    <w:rsid w:val="008E3B4D"/>
    <w:rsid w:val="009101B7"/>
    <w:rsid w:val="00940E27"/>
    <w:rsid w:val="009507C7"/>
    <w:rsid w:val="00954E84"/>
    <w:rsid w:val="00977296"/>
    <w:rsid w:val="00980D52"/>
    <w:rsid w:val="009C435C"/>
    <w:rsid w:val="009C6017"/>
    <w:rsid w:val="009E5545"/>
    <w:rsid w:val="009E775D"/>
    <w:rsid w:val="00A02329"/>
    <w:rsid w:val="00A10371"/>
    <w:rsid w:val="00A71D16"/>
    <w:rsid w:val="00A80B52"/>
    <w:rsid w:val="00A84033"/>
    <w:rsid w:val="00AC209A"/>
    <w:rsid w:val="00B0397A"/>
    <w:rsid w:val="00B03D8E"/>
    <w:rsid w:val="00B1167F"/>
    <w:rsid w:val="00B20694"/>
    <w:rsid w:val="00B268F5"/>
    <w:rsid w:val="00B26906"/>
    <w:rsid w:val="00B40FA2"/>
    <w:rsid w:val="00B43AC9"/>
    <w:rsid w:val="00B55C05"/>
    <w:rsid w:val="00B703B5"/>
    <w:rsid w:val="00B8757E"/>
    <w:rsid w:val="00B9343E"/>
    <w:rsid w:val="00B96C18"/>
    <w:rsid w:val="00BC64DF"/>
    <w:rsid w:val="00BD5FD9"/>
    <w:rsid w:val="00BF4DF2"/>
    <w:rsid w:val="00C07D97"/>
    <w:rsid w:val="00C22053"/>
    <w:rsid w:val="00C2527D"/>
    <w:rsid w:val="00C26966"/>
    <w:rsid w:val="00C321F9"/>
    <w:rsid w:val="00C37909"/>
    <w:rsid w:val="00C42D30"/>
    <w:rsid w:val="00C4302E"/>
    <w:rsid w:val="00C43BE5"/>
    <w:rsid w:val="00C71043"/>
    <w:rsid w:val="00C82A43"/>
    <w:rsid w:val="00C84C55"/>
    <w:rsid w:val="00C863AF"/>
    <w:rsid w:val="00C90C5C"/>
    <w:rsid w:val="00C9400D"/>
    <w:rsid w:val="00C955E2"/>
    <w:rsid w:val="00CB2DA4"/>
    <w:rsid w:val="00CC6B99"/>
    <w:rsid w:val="00CF3188"/>
    <w:rsid w:val="00CF4983"/>
    <w:rsid w:val="00D1234F"/>
    <w:rsid w:val="00D303F0"/>
    <w:rsid w:val="00D4175A"/>
    <w:rsid w:val="00D46384"/>
    <w:rsid w:val="00D46E53"/>
    <w:rsid w:val="00D559A2"/>
    <w:rsid w:val="00D82F91"/>
    <w:rsid w:val="00D8628A"/>
    <w:rsid w:val="00DA5C5C"/>
    <w:rsid w:val="00E07340"/>
    <w:rsid w:val="00E1056E"/>
    <w:rsid w:val="00E131DE"/>
    <w:rsid w:val="00E34F46"/>
    <w:rsid w:val="00E36FD8"/>
    <w:rsid w:val="00E7206A"/>
    <w:rsid w:val="00E80871"/>
    <w:rsid w:val="00E810E0"/>
    <w:rsid w:val="00E828B5"/>
    <w:rsid w:val="00EA3081"/>
    <w:rsid w:val="00EB5830"/>
    <w:rsid w:val="00EE49BA"/>
    <w:rsid w:val="00EE539C"/>
    <w:rsid w:val="00EE72B9"/>
    <w:rsid w:val="00F05A14"/>
    <w:rsid w:val="00F112F7"/>
    <w:rsid w:val="00F216E5"/>
    <w:rsid w:val="00F45A30"/>
    <w:rsid w:val="00F56016"/>
    <w:rsid w:val="00F70C5A"/>
    <w:rsid w:val="00F72BE8"/>
    <w:rsid w:val="00F73C93"/>
    <w:rsid w:val="00F86844"/>
    <w:rsid w:val="00FB1A7D"/>
    <w:rsid w:val="00FD238C"/>
    <w:rsid w:val="00FE74AB"/>
    <w:rsid w:val="00FE7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64DF"/>
    <w:rPr>
      <w:rFonts w:ascii="Arial" w:hAnsi="Arial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C64DF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84B0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paragraph" w:customStyle="1" w:styleId="RESP">
    <w:name w:val="RESP"/>
    <w:basedOn w:val="Normal"/>
    <w:next w:val="Normal"/>
    <w:uiPriority w:val="99"/>
    <w:rsid w:val="00BC64DF"/>
    <w:pPr>
      <w:spacing w:before="120" w:after="120" w:line="312" w:lineRule="auto"/>
      <w:jc w:val="both"/>
    </w:pPr>
  </w:style>
  <w:style w:type="paragraph" w:customStyle="1" w:styleId="inter">
    <w:name w:val="inter"/>
    <w:basedOn w:val="Normal"/>
    <w:next w:val="Normal"/>
    <w:uiPriority w:val="99"/>
    <w:rsid w:val="00BC64DF"/>
    <w:pPr>
      <w:spacing w:before="120" w:after="120" w:line="312" w:lineRule="auto"/>
      <w:jc w:val="both"/>
    </w:pPr>
    <w:rPr>
      <w:i/>
    </w:rPr>
  </w:style>
  <w:style w:type="paragraph" w:customStyle="1" w:styleId="Subtitle1">
    <w:name w:val="Subtitle1"/>
    <w:basedOn w:val="Normal"/>
    <w:next w:val="Normal"/>
    <w:uiPriority w:val="99"/>
    <w:rsid w:val="00BC64DF"/>
    <w:pPr>
      <w:spacing w:before="240" w:line="312" w:lineRule="auto"/>
      <w:ind w:left="737"/>
      <w:jc w:val="both"/>
    </w:pPr>
    <w:rPr>
      <w:b/>
      <w:i/>
    </w:rPr>
  </w:style>
  <w:style w:type="paragraph" w:customStyle="1" w:styleId="address">
    <w:name w:val="address"/>
    <w:basedOn w:val="Normal"/>
    <w:uiPriority w:val="99"/>
    <w:rsid w:val="00BC64DF"/>
    <w:pPr>
      <w:tabs>
        <w:tab w:val="left" w:pos="-720"/>
        <w:tab w:val="left" w:pos="0"/>
        <w:tab w:val="left" w:pos="720"/>
      </w:tabs>
      <w:suppressAutoHyphens/>
    </w:pPr>
    <w:rPr>
      <w:spacing w:val="-3"/>
    </w:rPr>
  </w:style>
  <w:style w:type="paragraph" w:customStyle="1" w:styleId="bullet1">
    <w:name w:val="bullet1"/>
    <w:basedOn w:val="Normal"/>
    <w:uiPriority w:val="99"/>
    <w:rsid w:val="00BC64DF"/>
    <w:pPr>
      <w:spacing w:before="200"/>
      <w:ind w:left="1191" w:hanging="454"/>
      <w:jc w:val="both"/>
    </w:pPr>
  </w:style>
  <w:style w:type="paragraph" w:customStyle="1" w:styleId="bullet2">
    <w:name w:val="bullet2"/>
    <w:basedOn w:val="bullet1"/>
    <w:uiPriority w:val="99"/>
    <w:rsid w:val="00BC64DF"/>
    <w:pPr>
      <w:ind w:left="1645"/>
    </w:pPr>
  </w:style>
  <w:style w:type="character" w:styleId="CommentReference">
    <w:name w:val="annotation reference"/>
    <w:uiPriority w:val="99"/>
    <w:semiHidden/>
    <w:rsid w:val="00B2690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26906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65732"/>
    <w:rPr>
      <w:rFonts w:ascii="Arial" w:hAnsi="Arial" w:cs="Times New Roman"/>
      <w:lang w:eastAsia="en-US"/>
    </w:rPr>
  </w:style>
  <w:style w:type="paragraph" w:customStyle="1" w:styleId="CVHeading">
    <w:name w:val="CVHeading"/>
    <w:basedOn w:val="Heading1"/>
    <w:uiPriority w:val="99"/>
    <w:rsid w:val="00BC64DF"/>
    <w:rPr>
      <w:bCs/>
    </w:rPr>
  </w:style>
  <w:style w:type="paragraph" w:customStyle="1" w:styleId="CRBodyText">
    <w:name w:val="C.R Body Text"/>
    <w:basedOn w:val="Normal"/>
    <w:link w:val="CRBodyTextChar"/>
    <w:uiPriority w:val="99"/>
    <w:rsid w:val="00523C84"/>
    <w:pPr>
      <w:tabs>
        <w:tab w:val="left" w:pos="680"/>
      </w:tabs>
      <w:spacing w:line="360" w:lineRule="auto"/>
      <w:ind w:left="680"/>
    </w:pPr>
    <w:rPr>
      <w:noProof/>
    </w:rPr>
  </w:style>
  <w:style w:type="character" w:customStyle="1" w:styleId="CRBodyTextChar">
    <w:name w:val="C.R Body Text Char"/>
    <w:link w:val="CRBodyText"/>
    <w:uiPriority w:val="99"/>
    <w:locked/>
    <w:rsid w:val="00523C84"/>
    <w:rPr>
      <w:rFonts w:ascii="Arial" w:eastAsia="Times New Roman" w:hAnsi="Arial" w:cs="Times New Roman"/>
      <w:noProof/>
      <w:sz w:val="22"/>
      <w:szCs w:val="22"/>
      <w:lang w:val="en-GB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26906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184B07"/>
    <w:rPr>
      <w:rFonts w:ascii="Arial" w:hAnsi="Arial" w:cs="Times New Roman"/>
      <w:b/>
      <w:bCs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B2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4B07"/>
    <w:rPr>
      <w:sz w:val="0"/>
      <w:szCs w:val="0"/>
      <w:lang w:val="en-GB"/>
    </w:rPr>
  </w:style>
  <w:style w:type="paragraph" w:styleId="Header">
    <w:name w:val="header"/>
    <w:basedOn w:val="Normal"/>
    <w:link w:val="HeaderChar"/>
    <w:uiPriority w:val="99"/>
    <w:rsid w:val="0071567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sid w:val="00184B07"/>
    <w:rPr>
      <w:rFonts w:ascii="Arial" w:hAnsi="Arial"/>
      <w:lang w:val="en-GB"/>
    </w:rPr>
  </w:style>
  <w:style w:type="paragraph" w:styleId="Footer">
    <w:name w:val="footer"/>
    <w:basedOn w:val="Normal"/>
    <w:link w:val="FooterChar"/>
    <w:uiPriority w:val="99"/>
    <w:rsid w:val="0071567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semiHidden/>
    <w:rsid w:val="00184B07"/>
    <w:rPr>
      <w:rFonts w:ascii="Arial" w:hAnsi="Arial"/>
      <w:lang w:val="en-GB"/>
    </w:rPr>
  </w:style>
  <w:style w:type="table" w:styleId="TableGrid">
    <w:name w:val="Table Grid"/>
    <w:basedOn w:val="TableNormal"/>
    <w:uiPriority w:val="99"/>
    <w:rsid w:val="00284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2541BA-7402-4F83-9817-09CCEF4CA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Community Pharmacy Patient Experience questionnaire</vt:lpstr>
    </vt:vector>
  </TitlesOfParts>
  <Company>PSNC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Community Pharmacy Patient Experience questionnaire</dc:title>
  <dc:creator>Alastair Buxton</dc:creator>
  <cp:lastModifiedBy>Windows User</cp:lastModifiedBy>
  <cp:revision>2</cp:revision>
  <cp:lastPrinted>2012-05-13T17:15:00Z</cp:lastPrinted>
  <dcterms:created xsi:type="dcterms:W3CDTF">2018-05-23T12:10:00Z</dcterms:created>
  <dcterms:modified xsi:type="dcterms:W3CDTF">2018-05-23T12:10:00Z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